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415F" w14:textId="2E3D93ED" w:rsidR="00EF4FB4" w:rsidRPr="005F26C6" w:rsidRDefault="0055155E" w:rsidP="00672BC4">
      <w:pPr>
        <w:pStyle w:val="Geenafstand"/>
        <w:tabs>
          <w:tab w:val="right" w:pos="4395"/>
          <w:tab w:val="right" w:pos="5670"/>
          <w:tab w:val="right" w:pos="7230"/>
          <w:tab w:val="right" w:pos="8505"/>
          <w:tab w:val="right" w:pos="8789"/>
        </w:tabs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7BE9DC" wp14:editId="126130FB">
            <wp:simplePos x="0" y="0"/>
            <wp:positionH relativeFrom="column">
              <wp:posOffset>3329305</wp:posOffset>
            </wp:positionH>
            <wp:positionV relativeFrom="paragraph">
              <wp:posOffset>-614045</wp:posOffset>
            </wp:positionV>
            <wp:extent cx="2265045" cy="1132205"/>
            <wp:effectExtent l="0" t="0" r="190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8E75E" w14:textId="77BA85F1" w:rsidR="0055155E" w:rsidRDefault="0055155E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  <w:sz w:val="28"/>
          <w:szCs w:val="28"/>
        </w:rPr>
      </w:pPr>
    </w:p>
    <w:p w14:paraId="1E10D7DC" w14:textId="56058EA1" w:rsidR="0055155E" w:rsidRDefault="0055155E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  <w:sz w:val="28"/>
          <w:szCs w:val="28"/>
        </w:rPr>
      </w:pPr>
    </w:p>
    <w:p w14:paraId="34B2CC9B" w14:textId="77777777" w:rsidR="0055155E" w:rsidRDefault="0055155E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  <w:sz w:val="28"/>
          <w:szCs w:val="28"/>
        </w:rPr>
      </w:pPr>
    </w:p>
    <w:p w14:paraId="688D8BDD" w14:textId="3CB50344" w:rsidR="001F0066" w:rsidRPr="0092006A" w:rsidRDefault="00017147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  <w:sz w:val="28"/>
          <w:szCs w:val="28"/>
        </w:rPr>
      </w:pPr>
      <w:r w:rsidRPr="0092006A">
        <w:rPr>
          <w:rFonts w:asciiTheme="minorHAnsi" w:hAnsiTheme="minorHAnsi" w:cstheme="minorHAnsi"/>
          <w:b/>
          <w:sz w:val="28"/>
          <w:szCs w:val="28"/>
        </w:rPr>
        <w:t>(financieel) verslag 202</w:t>
      </w:r>
      <w:r w:rsidR="004538EF">
        <w:rPr>
          <w:rFonts w:asciiTheme="minorHAnsi" w:hAnsiTheme="minorHAnsi" w:cstheme="minorHAnsi"/>
          <w:b/>
          <w:sz w:val="28"/>
          <w:szCs w:val="28"/>
        </w:rPr>
        <w:t>5</w:t>
      </w:r>
    </w:p>
    <w:p w14:paraId="11BDAD46" w14:textId="1ADB88FB" w:rsidR="00017147" w:rsidRDefault="00017147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</w:rPr>
      </w:pPr>
    </w:p>
    <w:p w14:paraId="09839E8E" w14:textId="4783CB72" w:rsidR="00F907AA" w:rsidRDefault="00017147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Cs/>
        </w:rPr>
      </w:pPr>
      <w:r w:rsidRPr="00017147">
        <w:rPr>
          <w:rFonts w:asciiTheme="minorHAnsi" w:hAnsiTheme="minorHAnsi" w:cstheme="minorHAnsi"/>
          <w:bCs/>
        </w:rPr>
        <w:t xml:space="preserve">In het jaar </w:t>
      </w:r>
      <w:r>
        <w:rPr>
          <w:rFonts w:asciiTheme="minorHAnsi" w:hAnsiTheme="minorHAnsi" w:cstheme="minorHAnsi"/>
          <w:bCs/>
        </w:rPr>
        <w:t>202</w:t>
      </w:r>
      <w:r w:rsidR="004538EF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 xml:space="preserve"> heeft de kringloopwinkel </w:t>
      </w:r>
      <w:r w:rsidR="002B0EEB">
        <w:rPr>
          <w:rFonts w:asciiTheme="minorHAnsi" w:hAnsiTheme="minorHAnsi" w:cstheme="minorHAnsi"/>
          <w:bCs/>
        </w:rPr>
        <w:t xml:space="preserve">net als eerdere jaren </w:t>
      </w:r>
      <w:r w:rsidR="00F907AA">
        <w:rPr>
          <w:rFonts w:asciiTheme="minorHAnsi" w:hAnsiTheme="minorHAnsi" w:cstheme="minorHAnsi"/>
          <w:bCs/>
        </w:rPr>
        <w:t xml:space="preserve">veel goederen ontvangen die weer konden </w:t>
      </w:r>
      <w:r w:rsidR="00C06ED5">
        <w:rPr>
          <w:rFonts w:asciiTheme="minorHAnsi" w:hAnsiTheme="minorHAnsi" w:cstheme="minorHAnsi"/>
          <w:bCs/>
        </w:rPr>
        <w:t xml:space="preserve">worden </w:t>
      </w:r>
      <w:r w:rsidR="00F907AA">
        <w:rPr>
          <w:rFonts w:asciiTheme="minorHAnsi" w:hAnsiTheme="minorHAnsi" w:cstheme="minorHAnsi"/>
          <w:bCs/>
        </w:rPr>
        <w:t>verkocht</w:t>
      </w:r>
      <w:r w:rsidR="00C06ED5">
        <w:rPr>
          <w:rFonts w:asciiTheme="minorHAnsi" w:hAnsiTheme="minorHAnsi" w:cstheme="minorHAnsi"/>
          <w:bCs/>
        </w:rPr>
        <w:t xml:space="preserve"> waardoor een mooie winst is behaald</w:t>
      </w:r>
      <w:r w:rsidR="00F907AA">
        <w:rPr>
          <w:rFonts w:asciiTheme="minorHAnsi" w:hAnsiTheme="minorHAnsi" w:cstheme="minorHAnsi"/>
          <w:bCs/>
        </w:rPr>
        <w:t>.</w:t>
      </w:r>
      <w:r w:rsidR="004508DC">
        <w:rPr>
          <w:rFonts w:asciiTheme="minorHAnsi" w:hAnsiTheme="minorHAnsi" w:cstheme="minorHAnsi"/>
          <w:bCs/>
        </w:rPr>
        <w:t xml:space="preserve"> Ook konden er </w:t>
      </w:r>
      <w:r w:rsidR="00C06ED5">
        <w:rPr>
          <w:rFonts w:asciiTheme="minorHAnsi" w:hAnsiTheme="minorHAnsi" w:cstheme="minorHAnsi"/>
          <w:bCs/>
        </w:rPr>
        <w:t xml:space="preserve">mooie </w:t>
      </w:r>
      <w:r w:rsidR="004508DC">
        <w:rPr>
          <w:rFonts w:asciiTheme="minorHAnsi" w:hAnsiTheme="minorHAnsi" w:cstheme="minorHAnsi"/>
          <w:bCs/>
        </w:rPr>
        <w:t>bedragen worden afgestort aan de goede doelen (</w:t>
      </w:r>
      <w:hyperlink r:id="rId9" w:history="1">
        <w:r w:rsidR="004508DC" w:rsidRPr="00F86E85">
          <w:rPr>
            <w:rStyle w:val="Hyperlink"/>
            <w:rFonts w:asciiTheme="minorHAnsi" w:hAnsiTheme="minorHAnsi" w:cstheme="minorHAnsi"/>
            <w:bCs/>
          </w:rPr>
          <w:t>www.zgg.nl</w:t>
        </w:r>
      </w:hyperlink>
      <w:r w:rsidR="004508DC">
        <w:rPr>
          <w:rFonts w:asciiTheme="minorHAnsi" w:hAnsiTheme="minorHAnsi" w:cstheme="minorHAnsi"/>
          <w:bCs/>
        </w:rPr>
        <w:t xml:space="preserve"> en </w:t>
      </w:r>
      <w:hyperlink r:id="rId10" w:history="1">
        <w:r w:rsidR="004508DC" w:rsidRPr="00F86E85">
          <w:rPr>
            <w:rStyle w:val="Hyperlink"/>
            <w:rFonts w:asciiTheme="minorHAnsi" w:hAnsiTheme="minorHAnsi" w:cstheme="minorHAnsi"/>
            <w:bCs/>
          </w:rPr>
          <w:t>www.evgg.nl</w:t>
        </w:r>
      </w:hyperlink>
      <w:r w:rsidR="009026B0">
        <w:rPr>
          <w:rFonts w:asciiTheme="minorHAnsi" w:hAnsiTheme="minorHAnsi" w:cstheme="minorHAnsi"/>
          <w:bCs/>
        </w:rPr>
        <w:t xml:space="preserve"> en </w:t>
      </w:r>
      <w:hyperlink r:id="rId11" w:history="1">
        <w:r w:rsidR="0042439E" w:rsidRPr="00407C3B">
          <w:rPr>
            <w:rStyle w:val="Hyperlink"/>
            <w:rFonts w:asciiTheme="minorHAnsi" w:hAnsiTheme="minorHAnsi" w:cstheme="minorHAnsi"/>
            <w:bCs/>
          </w:rPr>
          <w:t>www.indegouwstraat.nl</w:t>
        </w:r>
      </w:hyperlink>
      <w:r w:rsidR="0042439E">
        <w:rPr>
          <w:rFonts w:asciiTheme="minorHAnsi" w:hAnsiTheme="minorHAnsi" w:cstheme="minorHAnsi"/>
          <w:bCs/>
        </w:rPr>
        <w:t>)</w:t>
      </w:r>
      <w:r w:rsidR="004508DC">
        <w:rPr>
          <w:rFonts w:asciiTheme="minorHAnsi" w:hAnsiTheme="minorHAnsi" w:cstheme="minorHAnsi"/>
          <w:bCs/>
        </w:rPr>
        <w:t xml:space="preserve"> die de kringloopwinkel steunt.</w:t>
      </w:r>
      <w:r w:rsidR="00157D93">
        <w:rPr>
          <w:rFonts w:asciiTheme="minorHAnsi" w:hAnsiTheme="minorHAnsi" w:cstheme="minorHAnsi"/>
          <w:bCs/>
        </w:rPr>
        <w:t xml:space="preserve"> In 202</w:t>
      </w:r>
      <w:r w:rsidR="004538EF">
        <w:rPr>
          <w:rFonts w:asciiTheme="minorHAnsi" w:hAnsiTheme="minorHAnsi" w:cstheme="minorHAnsi"/>
          <w:bCs/>
        </w:rPr>
        <w:t>5</w:t>
      </w:r>
      <w:r w:rsidR="00157D93">
        <w:rPr>
          <w:rFonts w:asciiTheme="minorHAnsi" w:hAnsiTheme="minorHAnsi" w:cstheme="minorHAnsi"/>
          <w:bCs/>
        </w:rPr>
        <w:t xml:space="preserve"> wa</w:t>
      </w:r>
      <w:r w:rsidR="00FF7B57">
        <w:rPr>
          <w:rFonts w:asciiTheme="minorHAnsi" w:hAnsiTheme="minorHAnsi" w:cstheme="minorHAnsi"/>
          <w:bCs/>
        </w:rPr>
        <w:t xml:space="preserve">ren </w:t>
      </w:r>
      <w:r w:rsidR="00157D93">
        <w:rPr>
          <w:rFonts w:asciiTheme="minorHAnsi" w:hAnsiTheme="minorHAnsi" w:cstheme="minorHAnsi"/>
          <w:bCs/>
        </w:rPr>
        <w:t xml:space="preserve">er </w:t>
      </w:r>
      <w:r w:rsidR="00FF7B57">
        <w:rPr>
          <w:rFonts w:asciiTheme="minorHAnsi" w:hAnsiTheme="minorHAnsi" w:cstheme="minorHAnsi"/>
          <w:bCs/>
        </w:rPr>
        <w:t>g</w:t>
      </w:r>
      <w:r w:rsidR="00157D93">
        <w:rPr>
          <w:rFonts w:asciiTheme="minorHAnsi" w:hAnsiTheme="minorHAnsi" w:cstheme="minorHAnsi"/>
          <w:bCs/>
        </w:rPr>
        <w:t xml:space="preserve">een </w:t>
      </w:r>
      <w:r w:rsidR="00FF7B57">
        <w:rPr>
          <w:rFonts w:asciiTheme="minorHAnsi" w:hAnsiTheme="minorHAnsi" w:cstheme="minorHAnsi"/>
          <w:bCs/>
        </w:rPr>
        <w:t>bijzonder</w:t>
      </w:r>
      <w:r w:rsidR="00857A4A">
        <w:rPr>
          <w:rFonts w:asciiTheme="minorHAnsi" w:hAnsiTheme="minorHAnsi" w:cstheme="minorHAnsi"/>
          <w:bCs/>
        </w:rPr>
        <w:t>hed</w:t>
      </w:r>
      <w:r w:rsidR="00FF7B57">
        <w:rPr>
          <w:rFonts w:asciiTheme="minorHAnsi" w:hAnsiTheme="minorHAnsi" w:cstheme="minorHAnsi"/>
          <w:bCs/>
        </w:rPr>
        <w:t>en</w:t>
      </w:r>
      <w:r w:rsidR="00857A4A">
        <w:rPr>
          <w:rFonts w:asciiTheme="minorHAnsi" w:hAnsiTheme="minorHAnsi" w:cstheme="minorHAnsi"/>
          <w:bCs/>
        </w:rPr>
        <w:t xml:space="preserve">. </w:t>
      </w:r>
      <w:r w:rsidR="00FF7B57">
        <w:rPr>
          <w:rFonts w:asciiTheme="minorHAnsi" w:hAnsiTheme="minorHAnsi" w:cstheme="minorHAnsi"/>
          <w:bCs/>
        </w:rPr>
        <w:t xml:space="preserve"> </w:t>
      </w:r>
      <w:r w:rsidR="00BA3F28">
        <w:rPr>
          <w:rFonts w:asciiTheme="minorHAnsi" w:hAnsiTheme="minorHAnsi" w:cstheme="minorHAnsi"/>
          <w:bCs/>
        </w:rPr>
        <w:br/>
      </w:r>
    </w:p>
    <w:p w14:paraId="50B984C5" w14:textId="4C31C329" w:rsidR="008B765A" w:rsidRPr="00BA3F28" w:rsidRDefault="00C17BE6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  <w:u w:val="single"/>
        </w:rPr>
      </w:pPr>
      <w:r w:rsidRPr="00BA3F28">
        <w:rPr>
          <w:rFonts w:asciiTheme="minorHAnsi" w:hAnsiTheme="minorHAnsi" w:cstheme="minorHAnsi"/>
          <w:b/>
          <w:u w:val="single"/>
        </w:rPr>
        <w:t>B</w:t>
      </w:r>
      <w:r w:rsidR="00126D8D" w:rsidRPr="00BA3F28">
        <w:rPr>
          <w:rFonts w:asciiTheme="minorHAnsi" w:hAnsiTheme="minorHAnsi" w:cstheme="minorHAnsi"/>
          <w:b/>
          <w:u w:val="single"/>
        </w:rPr>
        <w:t>alans 202</w:t>
      </w:r>
      <w:r w:rsidR="004538EF">
        <w:rPr>
          <w:rFonts w:asciiTheme="minorHAnsi" w:hAnsiTheme="minorHAnsi" w:cstheme="minorHAnsi"/>
          <w:b/>
          <w:u w:val="single"/>
        </w:rPr>
        <w:t>5</w:t>
      </w:r>
    </w:p>
    <w:p w14:paraId="5EDEA51D" w14:textId="77777777" w:rsidR="00F5156A" w:rsidRPr="00671705" w:rsidRDefault="00F5156A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</w:rPr>
      </w:pPr>
    </w:p>
    <w:p w14:paraId="294C895F" w14:textId="797498C2" w:rsidR="00C17BE6" w:rsidRDefault="00C17BE6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</w:pPr>
      <w:r w:rsidRPr="00BA3F28">
        <w:rPr>
          <w:b/>
          <w:bCs/>
        </w:rPr>
        <w:t>Materiële vaste activa</w:t>
      </w:r>
      <w:r>
        <w:t xml:space="preserve"> </w:t>
      </w:r>
      <w:r>
        <w:tab/>
      </w:r>
      <w:r>
        <w:tab/>
        <w:t xml:space="preserve">€ </w:t>
      </w:r>
      <w:r w:rsidR="00F13B38">
        <w:t>1.</w:t>
      </w:r>
      <w:r w:rsidR="00CA75C5">
        <w:t>2</w:t>
      </w:r>
      <w:r w:rsidR="004538EF">
        <w:t>9</w:t>
      </w:r>
      <w:r w:rsidR="00857A4A">
        <w:t>4</w:t>
      </w:r>
      <w:r w:rsidR="00F13B38">
        <w:t>.</w:t>
      </w:r>
      <w:r w:rsidR="00B53B48">
        <w:t>94</w:t>
      </w:r>
      <w:r w:rsidR="00857A4A">
        <w:t>6</w:t>
      </w:r>
      <w:r>
        <w:t xml:space="preserve">  </w:t>
      </w:r>
    </w:p>
    <w:p w14:paraId="1E1BA140" w14:textId="77777777" w:rsidR="00C17BE6" w:rsidRPr="00BA3F28" w:rsidRDefault="00C17BE6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b/>
          <w:bCs/>
        </w:rPr>
      </w:pPr>
      <w:r w:rsidRPr="00BA3F28">
        <w:rPr>
          <w:b/>
          <w:bCs/>
        </w:rPr>
        <w:t xml:space="preserve">Vlottende activa </w:t>
      </w:r>
    </w:p>
    <w:p w14:paraId="0449C0BB" w14:textId="724586C0" w:rsidR="00C17BE6" w:rsidRDefault="00C17BE6" w:rsidP="00BA3F28">
      <w:pPr>
        <w:pStyle w:val="Geenafstand"/>
        <w:numPr>
          <w:ilvl w:val="0"/>
          <w:numId w:val="14"/>
        </w:numPr>
        <w:tabs>
          <w:tab w:val="right" w:pos="4536"/>
          <w:tab w:val="right" w:pos="5954"/>
          <w:tab w:val="right" w:pos="7230"/>
          <w:tab w:val="right" w:pos="8505"/>
        </w:tabs>
      </w:pPr>
      <w:r>
        <w:t xml:space="preserve">Voorraden </w:t>
      </w:r>
      <w:r w:rsidR="007E39E9" w:rsidRPr="007E39E9">
        <w:rPr>
          <w:i/>
          <w:iCs/>
        </w:rPr>
        <w:t>(alleen ingekochte goederen)</w:t>
      </w:r>
      <w:r>
        <w:tab/>
      </w:r>
      <w:r>
        <w:tab/>
      </w:r>
      <w:r w:rsidR="003B4FE9">
        <w:t xml:space="preserve">€ </w:t>
      </w:r>
      <w:r>
        <w:t xml:space="preserve">900 </w:t>
      </w:r>
    </w:p>
    <w:p w14:paraId="223E5C73" w14:textId="7D58F2D1" w:rsidR="00C17BE6" w:rsidRDefault="00C17BE6" w:rsidP="00BA3F28">
      <w:pPr>
        <w:pStyle w:val="Geenafstand"/>
        <w:numPr>
          <w:ilvl w:val="0"/>
          <w:numId w:val="14"/>
        </w:numPr>
        <w:tabs>
          <w:tab w:val="right" w:pos="4536"/>
          <w:tab w:val="right" w:pos="5954"/>
          <w:tab w:val="right" w:pos="7230"/>
          <w:tab w:val="right" w:pos="8505"/>
        </w:tabs>
      </w:pPr>
      <w:r>
        <w:t xml:space="preserve">Vorderingen en overlopende activa </w:t>
      </w:r>
      <w:r>
        <w:tab/>
      </w:r>
      <w:r>
        <w:tab/>
      </w:r>
      <w:r w:rsidR="003B4FE9">
        <w:t xml:space="preserve">€ </w:t>
      </w:r>
      <w:r w:rsidR="00B53B48">
        <w:t>6</w:t>
      </w:r>
      <w:r w:rsidR="001E3E8F">
        <w:t>9</w:t>
      </w:r>
    </w:p>
    <w:p w14:paraId="41162335" w14:textId="56956202" w:rsidR="005F59E2" w:rsidRDefault="00C17BE6" w:rsidP="00BA3F28">
      <w:pPr>
        <w:pStyle w:val="Geenafstand"/>
        <w:numPr>
          <w:ilvl w:val="0"/>
          <w:numId w:val="14"/>
        </w:numPr>
        <w:tabs>
          <w:tab w:val="right" w:pos="4536"/>
          <w:tab w:val="right" w:pos="5954"/>
          <w:tab w:val="right" w:pos="7230"/>
          <w:tab w:val="right" w:pos="8505"/>
        </w:tabs>
      </w:pPr>
      <w:r>
        <w:t xml:space="preserve">Liquide middelen </w:t>
      </w:r>
      <w:r w:rsidR="005F59E2">
        <w:tab/>
      </w:r>
      <w:r w:rsidR="005F59E2">
        <w:tab/>
      </w:r>
      <w:r w:rsidR="003B4FE9">
        <w:t xml:space="preserve">€ </w:t>
      </w:r>
      <w:r w:rsidR="001E3E8F">
        <w:t>7</w:t>
      </w:r>
      <w:r w:rsidR="00B53B48">
        <w:t>0</w:t>
      </w:r>
      <w:r w:rsidR="001E3E8F">
        <w:t>.</w:t>
      </w:r>
      <w:r w:rsidR="00B53B48">
        <w:t>510</w:t>
      </w:r>
      <w:r>
        <w:t xml:space="preserve"> </w:t>
      </w:r>
    </w:p>
    <w:p w14:paraId="515EBE29" w14:textId="1BDD537B" w:rsidR="003B4FE9" w:rsidRDefault="003B4FE9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</w:pPr>
      <w:r>
        <w:tab/>
      </w:r>
      <w:r>
        <w:tab/>
        <w:t>-------------</w:t>
      </w:r>
      <w:r w:rsidR="005F59E2">
        <w:tab/>
      </w:r>
    </w:p>
    <w:p w14:paraId="5CEF22B6" w14:textId="09B91CA0" w:rsidR="005F59E2" w:rsidRPr="003B4FE9" w:rsidRDefault="005F59E2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b/>
          <w:bCs/>
        </w:rPr>
      </w:pPr>
      <w:r>
        <w:tab/>
      </w:r>
      <w:r w:rsidRPr="003B4FE9">
        <w:rPr>
          <w:b/>
          <w:bCs/>
        </w:rPr>
        <w:tab/>
      </w:r>
      <w:r w:rsidR="003B4FE9">
        <w:rPr>
          <w:b/>
          <w:bCs/>
        </w:rPr>
        <w:t xml:space="preserve">€ </w:t>
      </w:r>
      <w:r w:rsidR="004F45CE">
        <w:rPr>
          <w:b/>
          <w:bCs/>
        </w:rPr>
        <w:t>1</w:t>
      </w:r>
      <w:r w:rsidR="00D871C8">
        <w:rPr>
          <w:b/>
          <w:bCs/>
        </w:rPr>
        <w:t>.3</w:t>
      </w:r>
      <w:r w:rsidR="00B53B48">
        <w:rPr>
          <w:b/>
          <w:bCs/>
        </w:rPr>
        <w:t>66</w:t>
      </w:r>
      <w:r w:rsidR="004F45CE">
        <w:rPr>
          <w:b/>
          <w:bCs/>
        </w:rPr>
        <w:t>.</w:t>
      </w:r>
      <w:r w:rsidR="00B53B48">
        <w:rPr>
          <w:b/>
          <w:bCs/>
        </w:rPr>
        <w:t>425</w:t>
      </w:r>
      <w:r w:rsidR="00C17BE6" w:rsidRPr="003B4FE9">
        <w:rPr>
          <w:b/>
          <w:bCs/>
        </w:rPr>
        <w:t xml:space="preserve"> </w:t>
      </w:r>
    </w:p>
    <w:p w14:paraId="56146F21" w14:textId="77777777" w:rsidR="00D46896" w:rsidRDefault="00D46896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</w:pPr>
    </w:p>
    <w:p w14:paraId="187C8175" w14:textId="5419D682" w:rsidR="00BA3F28" w:rsidRDefault="00933A00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</w:pPr>
      <w:r>
        <w:t>S</w:t>
      </w:r>
      <w:r w:rsidR="00C17BE6">
        <w:t xml:space="preserve">chulden en overlopende passiva </w:t>
      </w:r>
      <w:r w:rsidR="00BA3F28">
        <w:tab/>
      </w:r>
      <w:r w:rsidR="00BA3F28">
        <w:tab/>
      </w:r>
      <w:r w:rsidR="003B4FE9">
        <w:t xml:space="preserve">€ </w:t>
      </w:r>
      <w:r w:rsidR="00C17BE6">
        <w:t>-</w:t>
      </w:r>
      <w:r w:rsidR="002A6DF0">
        <w:t>1.</w:t>
      </w:r>
      <w:r w:rsidR="0084011E">
        <w:t>036</w:t>
      </w:r>
      <w:r w:rsidR="002A6DF0">
        <w:t>.</w:t>
      </w:r>
      <w:r w:rsidR="0071315D">
        <w:t>9</w:t>
      </w:r>
      <w:r w:rsidR="0084011E">
        <w:t>66</w:t>
      </w:r>
      <w:r w:rsidR="00C17BE6">
        <w:t xml:space="preserve"> </w:t>
      </w:r>
    </w:p>
    <w:p w14:paraId="51F2972C" w14:textId="71ECBEAB" w:rsidR="00D46896" w:rsidRDefault="00D46896" w:rsidP="00D4689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</w:pPr>
      <w:r>
        <w:tab/>
      </w:r>
      <w:r>
        <w:tab/>
        <w:t>-------------</w:t>
      </w:r>
      <w:r>
        <w:tab/>
      </w:r>
    </w:p>
    <w:p w14:paraId="21DC57FE" w14:textId="44208D21" w:rsidR="00BA3F28" w:rsidRPr="00D46896" w:rsidRDefault="00BA3F28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b/>
          <w:bCs/>
        </w:rPr>
      </w:pPr>
      <w:r>
        <w:tab/>
      </w:r>
      <w:r>
        <w:tab/>
      </w:r>
      <w:r w:rsidR="00D46896">
        <w:t xml:space="preserve">€ </w:t>
      </w:r>
      <w:r w:rsidR="00597D27">
        <w:t>329</w:t>
      </w:r>
      <w:r w:rsidR="00687C6C">
        <w:t>.</w:t>
      </w:r>
      <w:r w:rsidR="00597D27">
        <w:t>459</w:t>
      </w:r>
      <w:r w:rsidR="00C17BE6" w:rsidRPr="00D46896">
        <w:rPr>
          <w:b/>
          <w:bCs/>
        </w:rPr>
        <w:t xml:space="preserve"> </w:t>
      </w:r>
    </w:p>
    <w:p w14:paraId="219693D6" w14:textId="77777777" w:rsidR="00D46896" w:rsidRDefault="00D46896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b/>
          <w:bCs/>
        </w:rPr>
      </w:pPr>
    </w:p>
    <w:p w14:paraId="33010336" w14:textId="0783631B" w:rsidR="00126D8D" w:rsidRDefault="00C17BE6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b/>
          <w:bCs/>
        </w:rPr>
      </w:pPr>
      <w:r w:rsidRPr="00D46896">
        <w:rPr>
          <w:b/>
          <w:bCs/>
        </w:rPr>
        <w:t xml:space="preserve">Nog af te dragen aan </w:t>
      </w:r>
      <w:r w:rsidR="00CC4A3C">
        <w:rPr>
          <w:b/>
          <w:bCs/>
        </w:rPr>
        <w:t>goede doelen</w:t>
      </w:r>
      <w:r w:rsidRPr="00D46896">
        <w:rPr>
          <w:b/>
          <w:bCs/>
        </w:rPr>
        <w:t xml:space="preserve"> </w:t>
      </w:r>
      <w:r w:rsidR="00BA3F28" w:rsidRPr="00D46896">
        <w:rPr>
          <w:b/>
          <w:bCs/>
        </w:rPr>
        <w:tab/>
      </w:r>
      <w:r w:rsidR="00BA3F28" w:rsidRPr="00D46896">
        <w:rPr>
          <w:b/>
          <w:bCs/>
        </w:rPr>
        <w:tab/>
      </w:r>
      <w:r w:rsidR="00D46896">
        <w:rPr>
          <w:b/>
          <w:bCs/>
        </w:rPr>
        <w:t xml:space="preserve">€ </w:t>
      </w:r>
      <w:r w:rsidR="00597D27">
        <w:rPr>
          <w:b/>
          <w:bCs/>
        </w:rPr>
        <w:t>329</w:t>
      </w:r>
      <w:r w:rsidR="00687C6C">
        <w:rPr>
          <w:b/>
          <w:bCs/>
        </w:rPr>
        <w:t>.</w:t>
      </w:r>
      <w:r w:rsidR="00597D27">
        <w:rPr>
          <w:b/>
          <w:bCs/>
        </w:rPr>
        <w:t>459</w:t>
      </w:r>
      <w:r w:rsidRPr="00D46896">
        <w:rPr>
          <w:b/>
          <w:bCs/>
        </w:rPr>
        <w:t xml:space="preserve"> </w:t>
      </w:r>
    </w:p>
    <w:p w14:paraId="74860D50" w14:textId="55B99AFD" w:rsidR="006F1D81" w:rsidRDefault="006F1D81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b/>
          <w:bCs/>
        </w:rPr>
      </w:pPr>
    </w:p>
    <w:p w14:paraId="4C7BCF86" w14:textId="44D52BEF" w:rsidR="006F1D81" w:rsidRDefault="006F1D81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b/>
          <w:bCs/>
        </w:rPr>
      </w:pPr>
    </w:p>
    <w:p w14:paraId="41034B03" w14:textId="081AC032" w:rsidR="006F1D81" w:rsidRPr="006F1D81" w:rsidRDefault="006F1D81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  <w:bCs/>
          <w:u w:val="single"/>
        </w:rPr>
      </w:pPr>
      <w:r w:rsidRPr="006F1D81">
        <w:rPr>
          <w:b/>
          <w:bCs/>
          <w:u w:val="single"/>
        </w:rPr>
        <w:t>Winst en Verlies 202</w:t>
      </w:r>
      <w:r w:rsidR="0084011E">
        <w:rPr>
          <w:b/>
          <w:bCs/>
          <w:u w:val="single"/>
        </w:rPr>
        <w:t>5</w:t>
      </w:r>
    </w:p>
    <w:p w14:paraId="141AF258" w14:textId="420EAA96" w:rsidR="00126D8D" w:rsidRDefault="00126D8D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</w:rPr>
      </w:pPr>
    </w:p>
    <w:p w14:paraId="47B309F8" w14:textId="7D5F0FC2" w:rsidR="006F1D81" w:rsidRDefault="0005488D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Opbrengsten</w:t>
      </w:r>
      <w:r w:rsidR="000F6DE5">
        <w:rPr>
          <w:rFonts w:asciiTheme="minorHAnsi" w:hAnsiTheme="minorHAnsi" w:cstheme="minorHAnsi"/>
          <w:b/>
        </w:rPr>
        <w:tab/>
      </w:r>
      <w:r w:rsidR="000F6DE5">
        <w:rPr>
          <w:rFonts w:asciiTheme="minorHAnsi" w:hAnsiTheme="minorHAnsi" w:cstheme="minorHAnsi"/>
          <w:b/>
        </w:rPr>
        <w:tab/>
        <w:t xml:space="preserve">€ </w:t>
      </w:r>
      <w:r w:rsidR="00EB4C07">
        <w:rPr>
          <w:rFonts w:asciiTheme="minorHAnsi" w:hAnsiTheme="minorHAnsi" w:cstheme="minorHAnsi"/>
          <w:b/>
        </w:rPr>
        <w:t>4</w:t>
      </w:r>
      <w:r w:rsidR="007160C5">
        <w:rPr>
          <w:rFonts w:asciiTheme="minorHAnsi" w:hAnsiTheme="minorHAnsi" w:cstheme="minorHAnsi"/>
          <w:b/>
        </w:rPr>
        <w:t>39</w:t>
      </w:r>
      <w:r w:rsidR="000F6DE5">
        <w:rPr>
          <w:rFonts w:asciiTheme="minorHAnsi" w:hAnsiTheme="minorHAnsi" w:cstheme="minorHAnsi"/>
          <w:b/>
        </w:rPr>
        <w:t>.</w:t>
      </w:r>
      <w:r w:rsidR="007160C5">
        <w:rPr>
          <w:rFonts w:asciiTheme="minorHAnsi" w:hAnsiTheme="minorHAnsi" w:cstheme="minorHAnsi"/>
          <w:b/>
        </w:rPr>
        <w:t>704</w:t>
      </w:r>
    </w:p>
    <w:p w14:paraId="05C3EF8D" w14:textId="29C5A358" w:rsidR="000F6DE5" w:rsidRDefault="0005488D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Kostprijs van de omzet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€ </w:t>
      </w:r>
      <w:r w:rsidR="007160C5">
        <w:rPr>
          <w:rFonts w:asciiTheme="minorHAnsi" w:hAnsiTheme="minorHAnsi" w:cstheme="minorHAnsi"/>
          <w:bCs/>
        </w:rPr>
        <w:t>30.306</w:t>
      </w:r>
    </w:p>
    <w:p w14:paraId="24A4C9F3" w14:textId="6B795814" w:rsidR="005D0697" w:rsidRDefault="005D0697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Afsch</w:t>
      </w:r>
      <w:r w:rsidR="00A70A13">
        <w:rPr>
          <w:rFonts w:asciiTheme="minorHAnsi" w:hAnsiTheme="minorHAnsi" w:cstheme="minorHAnsi"/>
          <w:bCs/>
        </w:rPr>
        <w:t xml:space="preserve">rijvingen </w:t>
      </w:r>
      <w:r w:rsidR="00A70A13">
        <w:rPr>
          <w:rFonts w:asciiTheme="minorHAnsi" w:hAnsiTheme="minorHAnsi" w:cstheme="minorHAnsi"/>
          <w:bCs/>
        </w:rPr>
        <w:tab/>
      </w:r>
      <w:r w:rsidR="00A70A13">
        <w:rPr>
          <w:rFonts w:asciiTheme="minorHAnsi" w:hAnsiTheme="minorHAnsi" w:cstheme="minorHAnsi"/>
          <w:bCs/>
        </w:rPr>
        <w:tab/>
        <w:t xml:space="preserve">€ </w:t>
      </w:r>
      <w:r w:rsidR="007160C5">
        <w:rPr>
          <w:rFonts w:asciiTheme="minorHAnsi" w:hAnsiTheme="minorHAnsi" w:cstheme="minorHAnsi"/>
          <w:bCs/>
        </w:rPr>
        <w:t>17.065</w:t>
      </w:r>
    </w:p>
    <w:p w14:paraId="5B6F945C" w14:textId="260256A4" w:rsidR="00A70A13" w:rsidRDefault="004130B2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Bedrijfsk</w:t>
      </w:r>
      <w:r w:rsidR="00A70A13">
        <w:rPr>
          <w:rFonts w:asciiTheme="minorHAnsi" w:hAnsiTheme="minorHAnsi" w:cstheme="minorHAnsi"/>
          <w:bCs/>
        </w:rPr>
        <w:t>osten</w:t>
      </w:r>
      <w:r w:rsidR="00A70A13">
        <w:rPr>
          <w:rFonts w:asciiTheme="minorHAnsi" w:hAnsiTheme="minorHAnsi" w:cstheme="minorHAnsi"/>
          <w:bCs/>
        </w:rPr>
        <w:tab/>
      </w:r>
      <w:r w:rsidR="00A70A13">
        <w:rPr>
          <w:rFonts w:asciiTheme="minorHAnsi" w:hAnsiTheme="minorHAnsi" w:cstheme="minorHAnsi"/>
          <w:bCs/>
        </w:rPr>
        <w:tab/>
        <w:t xml:space="preserve">€ </w:t>
      </w:r>
      <w:r w:rsidR="007160C5">
        <w:rPr>
          <w:rFonts w:asciiTheme="minorHAnsi" w:hAnsiTheme="minorHAnsi" w:cstheme="minorHAnsi"/>
          <w:bCs/>
        </w:rPr>
        <w:t>83.780</w:t>
      </w:r>
    </w:p>
    <w:p w14:paraId="208B87A5" w14:textId="4CA58BEE" w:rsidR="00A70A13" w:rsidRDefault="00A70A13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Rentelasten en soortgelijke kosten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€ </w:t>
      </w:r>
      <w:r w:rsidR="005B273E">
        <w:rPr>
          <w:rFonts w:asciiTheme="minorHAnsi" w:hAnsiTheme="minorHAnsi" w:cstheme="minorHAnsi"/>
          <w:bCs/>
        </w:rPr>
        <w:t>21.462</w:t>
      </w:r>
    </w:p>
    <w:p w14:paraId="60CFD071" w14:textId="5AB2A7DD" w:rsidR="008855DF" w:rsidRDefault="008855DF" w:rsidP="001F0066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t>-------------</w:t>
      </w:r>
    </w:p>
    <w:p w14:paraId="78CF12C2" w14:textId="4B4BD542" w:rsidR="005C1328" w:rsidRPr="005F26C6" w:rsidRDefault="008855DF" w:rsidP="004130B2">
      <w:pPr>
        <w:pStyle w:val="Geenafstand"/>
        <w:tabs>
          <w:tab w:val="right" w:pos="4536"/>
          <w:tab w:val="right" w:pos="5954"/>
          <w:tab w:val="right" w:pos="7230"/>
          <w:tab w:val="right" w:pos="8505"/>
        </w:tabs>
        <w:rPr>
          <w:rFonts w:asciiTheme="minorHAnsi" w:hAnsiTheme="minorHAnsi" w:cstheme="minorHAnsi"/>
          <w:u w:val="single"/>
        </w:rPr>
      </w:pPr>
      <w:r w:rsidRPr="008855DF">
        <w:rPr>
          <w:rFonts w:asciiTheme="minorHAnsi" w:hAnsiTheme="minorHAnsi" w:cstheme="minorHAnsi"/>
          <w:b/>
        </w:rPr>
        <w:t>Resultaat</w:t>
      </w:r>
      <w:r w:rsidRPr="008855DF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€ </w:t>
      </w:r>
      <w:r w:rsidR="00FB2DA5">
        <w:rPr>
          <w:rFonts w:asciiTheme="minorHAnsi" w:hAnsiTheme="minorHAnsi" w:cstheme="minorHAnsi"/>
          <w:b/>
        </w:rPr>
        <w:t>28</w:t>
      </w:r>
      <w:r w:rsidR="00264CA1">
        <w:rPr>
          <w:rFonts w:asciiTheme="minorHAnsi" w:hAnsiTheme="minorHAnsi" w:cstheme="minorHAnsi"/>
          <w:b/>
        </w:rPr>
        <w:t>7</w:t>
      </w:r>
      <w:r w:rsidR="00FB2DA5">
        <w:rPr>
          <w:rFonts w:asciiTheme="minorHAnsi" w:hAnsiTheme="minorHAnsi" w:cstheme="minorHAnsi"/>
          <w:b/>
        </w:rPr>
        <w:t>.</w:t>
      </w:r>
      <w:r w:rsidR="00264CA1">
        <w:rPr>
          <w:rFonts w:asciiTheme="minorHAnsi" w:hAnsiTheme="minorHAnsi" w:cstheme="minorHAnsi"/>
          <w:b/>
        </w:rPr>
        <w:t>091</w:t>
      </w:r>
    </w:p>
    <w:sectPr w:rsidR="005C1328" w:rsidRPr="005F26C6" w:rsidSect="005C132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C9515" w14:textId="77777777" w:rsidR="00F64E44" w:rsidRDefault="00F64E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6396E5B" w14:textId="77777777" w:rsidR="00F64E44" w:rsidRDefault="00F64E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</w:rPr>
      <w:id w:val="-1193687732"/>
      <w:docPartObj>
        <w:docPartGallery w:val="Page Numbers (Bottom of Page)"/>
        <w:docPartUnique/>
      </w:docPartObj>
    </w:sdtPr>
    <w:sdtEndPr/>
    <w:sdtContent>
      <w:p w14:paraId="730B18D4" w14:textId="1479274A" w:rsidR="006B0A3D" w:rsidRPr="00047034" w:rsidRDefault="00581269">
        <w:pPr>
          <w:pStyle w:val="Voettekst"/>
          <w:rPr>
            <w:rFonts w:ascii="Tahoma" w:hAnsi="Tahoma" w:cs="Tahoma"/>
          </w:rPr>
        </w:pPr>
        <w:r>
          <w:rPr>
            <w:rFonts w:ascii="Tahoma" w:hAnsi="Tahoma" w:cs="Tahoma"/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FFA850" wp14:editId="71E8C90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4BB5B" w14:textId="77777777" w:rsidR="006B0A3D" w:rsidRPr="00BC72B8" w:rsidRDefault="00536D2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C72B8">
                                <w:fldChar w:fldCharType="begin"/>
                              </w:r>
                              <w:r w:rsidR="006B0A3D" w:rsidRPr="00BC72B8">
                                <w:instrText>PAGE   \* MERGEFORMAT</w:instrText>
                              </w:r>
                              <w:r w:rsidRPr="00BC72B8">
                                <w:fldChar w:fldCharType="separate"/>
                              </w:r>
                              <w:r w:rsidR="000E379D" w:rsidRPr="00BC72B8">
                                <w:rPr>
                                  <w:noProof/>
                                </w:rPr>
                                <w:t>9</w:t>
                              </w:r>
                              <w:r w:rsidRPr="00BC72B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3FFA850" id="Rechthoe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0A74BB5B" w14:textId="77777777" w:rsidR="006B0A3D" w:rsidRPr="00BC72B8" w:rsidRDefault="00536D2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C72B8">
                          <w:fldChar w:fldCharType="begin"/>
                        </w:r>
                        <w:r w:rsidR="006B0A3D" w:rsidRPr="00BC72B8">
                          <w:instrText>PAGE   \* MERGEFORMAT</w:instrText>
                        </w:r>
                        <w:r w:rsidRPr="00BC72B8">
                          <w:fldChar w:fldCharType="separate"/>
                        </w:r>
                        <w:r w:rsidR="000E379D" w:rsidRPr="00BC72B8">
                          <w:rPr>
                            <w:noProof/>
                          </w:rPr>
                          <w:t>9</w:t>
                        </w:r>
                        <w:r w:rsidRPr="00BC72B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39FE" w14:textId="77777777" w:rsidR="00F64E44" w:rsidRDefault="00F64E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C867505" w14:textId="77777777" w:rsidR="00F64E44" w:rsidRDefault="00F64E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AE9"/>
    <w:multiLevelType w:val="hybridMultilevel"/>
    <w:tmpl w:val="6BAC35F8"/>
    <w:lvl w:ilvl="0" w:tplc="041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D8683B"/>
    <w:multiLevelType w:val="hybridMultilevel"/>
    <w:tmpl w:val="BC8A8C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7C40"/>
    <w:multiLevelType w:val="hybridMultilevel"/>
    <w:tmpl w:val="5F686BAA"/>
    <w:lvl w:ilvl="0" w:tplc="66B82F7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5075E"/>
    <w:multiLevelType w:val="hybridMultilevel"/>
    <w:tmpl w:val="D5607874"/>
    <w:lvl w:ilvl="0" w:tplc="3692FF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single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386352C"/>
    <w:multiLevelType w:val="hybridMultilevel"/>
    <w:tmpl w:val="3C866EE8"/>
    <w:lvl w:ilvl="0" w:tplc="1108D34A">
      <w:numFmt w:val="decimal"/>
      <w:lvlText w:val="%1"/>
      <w:lvlJc w:val="left"/>
      <w:pPr>
        <w:ind w:left="7950" w:hanging="2385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6645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ind w:left="7365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ind w:left="8085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ind w:left="8805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ind w:left="9525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ind w:left="10245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ind w:left="10965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ind w:left="11685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8371D5C"/>
    <w:multiLevelType w:val="hybridMultilevel"/>
    <w:tmpl w:val="E5F214A0"/>
    <w:lvl w:ilvl="0" w:tplc="041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2420074"/>
    <w:multiLevelType w:val="hybridMultilevel"/>
    <w:tmpl w:val="6412724E"/>
    <w:lvl w:ilvl="0" w:tplc="EADE074C">
      <w:start w:val="9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  <w:b/>
        <w:bCs/>
        <w:i/>
        <w:iCs/>
      </w:rPr>
    </w:lvl>
    <w:lvl w:ilvl="1" w:tplc="0413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2EE0CA9"/>
    <w:multiLevelType w:val="hybridMultilevel"/>
    <w:tmpl w:val="BBAAE250"/>
    <w:lvl w:ilvl="0" w:tplc="0413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31462"/>
    <w:multiLevelType w:val="hybridMultilevel"/>
    <w:tmpl w:val="795084C8"/>
    <w:lvl w:ilvl="0" w:tplc="3962D6AE">
      <w:start w:val="1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i/>
        <w:i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9BA6584"/>
    <w:multiLevelType w:val="hybridMultilevel"/>
    <w:tmpl w:val="9CCA7FA4"/>
    <w:lvl w:ilvl="0" w:tplc="F7DA32F8">
      <w:start w:val="8"/>
      <w:numFmt w:val="bullet"/>
      <w:lvlText w:val="-"/>
      <w:lvlJc w:val="left"/>
      <w:pPr>
        <w:ind w:left="5955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8115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9555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10275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1099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1171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117317B"/>
    <w:multiLevelType w:val="hybridMultilevel"/>
    <w:tmpl w:val="726888CA"/>
    <w:lvl w:ilvl="0" w:tplc="9E34A37C">
      <w:start w:val="6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F710C"/>
    <w:multiLevelType w:val="hybridMultilevel"/>
    <w:tmpl w:val="2EF8543C"/>
    <w:lvl w:ilvl="0" w:tplc="5CDE1356">
      <w:numFmt w:val="decimal"/>
      <w:lvlText w:val="%1"/>
      <w:lvlJc w:val="left"/>
      <w:pPr>
        <w:ind w:left="7650" w:hanging="2085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6645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ind w:left="7365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ind w:left="8085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ind w:left="8805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ind w:left="9525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ind w:left="10245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ind w:left="10965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ind w:left="11685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7D737C20"/>
    <w:multiLevelType w:val="hybridMultilevel"/>
    <w:tmpl w:val="092E7C44"/>
    <w:lvl w:ilvl="0" w:tplc="AB28B930">
      <w:start w:val="7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66F00"/>
    <w:multiLevelType w:val="hybridMultilevel"/>
    <w:tmpl w:val="DC9CDB36"/>
    <w:lvl w:ilvl="0" w:tplc="041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682392982">
    <w:abstractNumId w:val="11"/>
  </w:num>
  <w:num w:numId="2" w16cid:durableId="136380606">
    <w:abstractNumId w:val="5"/>
  </w:num>
  <w:num w:numId="3" w16cid:durableId="224144199">
    <w:abstractNumId w:val="9"/>
  </w:num>
  <w:num w:numId="4" w16cid:durableId="1523473502">
    <w:abstractNumId w:val="4"/>
  </w:num>
  <w:num w:numId="5" w16cid:durableId="962687551">
    <w:abstractNumId w:val="8"/>
  </w:num>
  <w:num w:numId="6" w16cid:durableId="1283418232">
    <w:abstractNumId w:val="6"/>
  </w:num>
  <w:num w:numId="7" w16cid:durableId="1213885884">
    <w:abstractNumId w:val="2"/>
  </w:num>
  <w:num w:numId="8" w16cid:durableId="1568032342">
    <w:abstractNumId w:val="13"/>
  </w:num>
  <w:num w:numId="9" w16cid:durableId="1717856441">
    <w:abstractNumId w:val="3"/>
  </w:num>
  <w:num w:numId="10" w16cid:durableId="1176578210">
    <w:abstractNumId w:val="0"/>
  </w:num>
  <w:num w:numId="11" w16cid:durableId="1644117462">
    <w:abstractNumId w:val="7"/>
  </w:num>
  <w:num w:numId="12" w16cid:durableId="617764410">
    <w:abstractNumId w:val="1"/>
  </w:num>
  <w:num w:numId="13" w16cid:durableId="581181955">
    <w:abstractNumId w:val="10"/>
  </w:num>
  <w:num w:numId="14" w16cid:durableId="1742097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28"/>
    <w:rsid w:val="00004A68"/>
    <w:rsid w:val="00017147"/>
    <w:rsid w:val="000270FE"/>
    <w:rsid w:val="0004100B"/>
    <w:rsid w:val="000441CA"/>
    <w:rsid w:val="00044794"/>
    <w:rsid w:val="00047034"/>
    <w:rsid w:val="000508DD"/>
    <w:rsid w:val="00050BCB"/>
    <w:rsid w:val="000519FE"/>
    <w:rsid w:val="00052B3D"/>
    <w:rsid w:val="00053683"/>
    <w:rsid w:val="0005488D"/>
    <w:rsid w:val="00060285"/>
    <w:rsid w:val="000606CF"/>
    <w:rsid w:val="00067FDD"/>
    <w:rsid w:val="00081667"/>
    <w:rsid w:val="00085D4D"/>
    <w:rsid w:val="000B2D4A"/>
    <w:rsid w:val="000B2DF1"/>
    <w:rsid w:val="000C5D95"/>
    <w:rsid w:val="000D07F8"/>
    <w:rsid w:val="000D7A1D"/>
    <w:rsid w:val="000E379D"/>
    <w:rsid w:val="000F50C9"/>
    <w:rsid w:val="000F52D9"/>
    <w:rsid w:val="000F6DE5"/>
    <w:rsid w:val="0010256C"/>
    <w:rsid w:val="00107C96"/>
    <w:rsid w:val="00115646"/>
    <w:rsid w:val="001210F2"/>
    <w:rsid w:val="00121715"/>
    <w:rsid w:val="0012360D"/>
    <w:rsid w:val="00126D8D"/>
    <w:rsid w:val="0013014C"/>
    <w:rsid w:val="00133D01"/>
    <w:rsid w:val="00137BD6"/>
    <w:rsid w:val="0014231B"/>
    <w:rsid w:val="00143E32"/>
    <w:rsid w:val="00154468"/>
    <w:rsid w:val="00157D93"/>
    <w:rsid w:val="0016068D"/>
    <w:rsid w:val="001647F2"/>
    <w:rsid w:val="00165F69"/>
    <w:rsid w:val="00171AD0"/>
    <w:rsid w:val="00173682"/>
    <w:rsid w:val="001835AA"/>
    <w:rsid w:val="00186474"/>
    <w:rsid w:val="001B1560"/>
    <w:rsid w:val="001C06A4"/>
    <w:rsid w:val="001C3AC6"/>
    <w:rsid w:val="001D2897"/>
    <w:rsid w:val="001D2D5E"/>
    <w:rsid w:val="001E3B58"/>
    <w:rsid w:val="001E3E8F"/>
    <w:rsid w:val="001F0066"/>
    <w:rsid w:val="001F0755"/>
    <w:rsid w:val="00204657"/>
    <w:rsid w:val="00213038"/>
    <w:rsid w:val="00213195"/>
    <w:rsid w:val="00214FBD"/>
    <w:rsid w:val="00232F02"/>
    <w:rsid w:val="00234411"/>
    <w:rsid w:val="00236C9C"/>
    <w:rsid w:val="00237112"/>
    <w:rsid w:val="00243673"/>
    <w:rsid w:val="00254221"/>
    <w:rsid w:val="0025718C"/>
    <w:rsid w:val="00264CA1"/>
    <w:rsid w:val="00277B0B"/>
    <w:rsid w:val="00281BE1"/>
    <w:rsid w:val="002866F5"/>
    <w:rsid w:val="00287E00"/>
    <w:rsid w:val="00293358"/>
    <w:rsid w:val="002A61BB"/>
    <w:rsid w:val="002A6DF0"/>
    <w:rsid w:val="002B0EEB"/>
    <w:rsid w:val="002B110B"/>
    <w:rsid w:val="002B69C0"/>
    <w:rsid w:val="002B7D36"/>
    <w:rsid w:val="002B7ECD"/>
    <w:rsid w:val="002C0D36"/>
    <w:rsid w:val="002C1283"/>
    <w:rsid w:val="002C1589"/>
    <w:rsid w:val="002C1B24"/>
    <w:rsid w:val="002C7527"/>
    <w:rsid w:val="002D1AF4"/>
    <w:rsid w:val="002D63A6"/>
    <w:rsid w:val="002F0668"/>
    <w:rsid w:val="002F1DD6"/>
    <w:rsid w:val="00325391"/>
    <w:rsid w:val="00343A52"/>
    <w:rsid w:val="00344EAF"/>
    <w:rsid w:val="00346DAA"/>
    <w:rsid w:val="0035111C"/>
    <w:rsid w:val="00383D0D"/>
    <w:rsid w:val="00390B1E"/>
    <w:rsid w:val="003A2E63"/>
    <w:rsid w:val="003B4FE9"/>
    <w:rsid w:val="003C2145"/>
    <w:rsid w:val="003C38CF"/>
    <w:rsid w:val="003C4704"/>
    <w:rsid w:val="003D3EB3"/>
    <w:rsid w:val="003D6954"/>
    <w:rsid w:val="003F0CC1"/>
    <w:rsid w:val="003F56FF"/>
    <w:rsid w:val="003F67F6"/>
    <w:rsid w:val="003F6B5C"/>
    <w:rsid w:val="00403D43"/>
    <w:rsid w:val="004123D9"/>
    <w:rsid w:val="004130B2"/>
    <w:rsid w:val="00422FE5"/>
    <w:rsid w:val="0042344A"/>
    <w:rsid w:val="0042439E"/>
    <w:rsid w:val="00434805"/>
    <w:rsid w:val="00445CB1"/>
    <w:rsid w:val="004508DC"/>
    <w:rsid w:val="004527C5"/>
    <w:rsid w:val="004529DC"/>
    <w:rsid w:val="004538EF"/>
    <w:rsid w:val="00455231"/>
    <w:rsid w:val="004639F5"/>
    <w:rsid w:val="00464398"/>
    <w:rsid w:val="00474E7C"/>
    <w:rsid w:val="0047719E"/>
    <w:rsid w:val="004806F0"/>
    <w:rsid w:val="004851DC"/>
    <w:rsid w:val="00493712"/>
    <w:rsid w:val="004B32CA"/>
    <w:rsid w:val="004B35F3"/>
    <w:rsid w:val="004B6963"/>
    <w:rsid w:val="004B6AEF"/>
    <w:rsid w:val="004C7D06"/>
    <w:rsid w:val="004D3D2C"/>
    <w:rsid w:val="004E2556"/>
    <w:rsid w:val="004F45CE"/>
    <w:rsid w:val="004F7F11"/>
    <w:rsid w:val="00521217"/>
    <w:rsid w:val="00536D2E"/>
    <w:rsid w:val="00541CD7"/>
    <w:rsid w:val="0055155E"/>
    <w:rsid w:val="005636EB"/>
    <w:rsid w:val="00576F04"/>
    <w:rsid w:val="00581269"/>
    <w:rsid w:val="005879EB"/>
    <w:rsid w:val="00590281"/>
    <w:rsid w:val="00594196"/>
    <w:rsid w:val="0059573E"/>
    <w:rsid w:val="00597D27"/>
    <w:rsid w:val="005B1612"/>
    <w:rsid w:val="005B273E"/>
    <w:rsid w:val="005B586F"/>
    <w:rsid w:val="005C1328"/>
    <w:rsid w:val="005C36FB"/>
    <w:rsid w:val="005D0697"/>
    <w:rsid w:val="005D27F5"/>
    <w:rsid w:val="005E249D"/>
    <w:rsid w:val="005F01DA"/>
    <w:rsid w:val="005F26C6"/>
    <w:rsid w:val="005F5548"/>
    <w:rsid w:val="005F59E2"/>
    <w:rsid w:val="005F74B2"/>
    <w:rsid w:val="005F7573"/>
    <w:rsid w:val="00601CD9"/>
    <w:rsid w:val="006052A2"/>
    <w:rsid w:val="006067B1"/>
    <w:rsid w:val="0063040D"/>
    <w:rsid w:val="0063140D"/>
    <w:rsid w:val="00641FB5"/>
    <w:rsid w:val="00644BF6"/>
    <w:rsid w:val="00645B06"/>
    <w:rsid w:val="0065182E"/>
    <w:rsid w:val="00655FDB"/>
    <w:rsid w:val="00657804"/>
    <w:rsid w:val="006655ED"/>
    <w:rsid w:val="006704F5"/>
    <w:rsid w:val="00671705"/>
    <w:rsid w:val="00672BC4"/>
    <w:rsid w:val="0067617B"/>
    <w:rsid w:val="00682557"/>
    <w:rsid w:val="006831B1"/>
    <w:rsid w:val="006875AE"/>
    <w:rsid w:val="00687C6C"/>
    <w:rsid w:val="00690415"/>
    <w:rsid w:val="00692D86"/>
    <w:rsid w:val="006A00C1"/>
    <w:rsid w:val="006B0A3D"/>
    <w:rsid w:val="006B1143"/>
    <w:rsid w:val="006C7DF6"/>
    <w:rsid w:val="006D367D"/>
    <w:rsid w:val="006D5826"/>
    <w:rsid w:val="006D7C8B"/>
    <w:rsid w:val="006E4CFF"/>
    <w:rsid w:val="006E7966"/>
    <w:rsid w:val="006F1D81"/>
    <w:rsid w:val="007121E8"/>
    <w:rsid w:val="0071315D"/>
    <w:rsid w:val="007160C5"/>
    <w:rsid w:val="00723963"/>
    <w:rsid w:val="007376DA"/>
    <w:rsid w:val="00742D64"/>
    <w:rsid w:val="00744A96"/>
    <w:rsid w:val="00752386"/>
    <w:rsid w:val="00757AD4"/>
    <w:rsid w:val="00760D56"/>
    <w:rsid w:val="00761067"/>
    <w:rsid w:val="00761CA9"/>
    <w:rsid w:val="00771F31"/>
    <w:rsid w:val="00772CFC"/>
    <w:rsid w:val="007732CF"/>
    <w:rsid w:val="00780D0F"/>
    <w:rsid w:val="007818E9"/>
    <w:rsid w:val="0078607D"/>
    <w:rsid w:val="00791218"/>
    <w:rsid w:val="00797690"/>
    <w:rsid w:val="0079792D"/>
    <w:rsid w:val="007A6FF7"/>
    <w:rsid w:val="007B216B"/>
    <w:rsid w:val="007C1162"/>
    <w:rsid w:val="007D4F46"/>
    <w:rsid w:val="007E39E9"/>
    <w:rsid w:val="00800791"/>
    <w:rsid w:val="00802C46"/>
    <w:rsid w:val="00804AB0"/>
    <w:rsid w:val="00820E82"/>
    <w:rsid w:val="0082583E"/>
    <w:rsid w:val="00825E3B"/>
    <w:rsid w:val="0084011E"/>
    <w:rsid w:val="0084123B"/>
    <w:rsid w:val="00842F22"/>
    <w:rsid w:val="008448EB"/>
    <w:rsid w:val="00856B5F"/>
    <w:rsid w:val="00857A4A"/>
    <w:rsid w:val="00863F76"/>
    <w:rsid w:val="00867A8E"/>
    <w:rsid w:val="008753A8"/>
    <w:rsid w:val="00883526"/>
    <w:rsid w:val="0088511A"/>
    <w:rsid w:val="008855DF"/>
    <w:rsid w:val="008916CB"/>
    <w:rsid w:val="008946F1"/>
    <w:rsid w:val="008961EA"/>
    <w:rsid w:val="00896674"/>
    <w:rsid w:val="008A20DE"/>
    <w:rsid w:val="008B1E02"/>
    <w:rsid w:val="008B3C4B"/>
    <w:rsid w:val="008B765A"/>
    <w:rsid w:val="008C1A3E"/>
    <w:rsid w:val="008C1D8F"/>
    <w:rsid w:val="008C414F"/>
    <w:rsid w:val="008C5809"/>
    <w:rsid w:val="008C6ADD"/>
    <w:rsid w:val="008D68B7"/>
    <w:rsid w:val="008D6E55"/>
    <w:rsid w:val="008E1BD1"/>
    <w:rsid w:val="008E2FD3"/>
    <w:rsid w:val="008E4E9F"/>
    <w:rsid w:val="008F2D1F"/>
    <w:rsid w:val="008F6825"/>
    <w:rsid w:val="009026B0"/>
    <w:rsid w:val="00903B74"/>
    <w:rsid w:val="00903F86"/>
    <w:rsid w:val="00913AD3"/>
    <w:rsid w:val="0092006A"/>
    <w:rsid w:val="00933A00"/>
    <w:rsid w:val="00933DBB"/>
    <w:rsid w:val="0093702E"/>
    <w:rsid w:val="00946C8E"/>
    <w:rsid w:val="009529D0"/>
    <w:rsid w:val="009550EA"/>
    <w:rsid w:val="00955C9F"/>
    <w:rsid w:val="009573D8"/>
    <w:rsid w:val="00961CDD"/>
    <w:rsid w:val="00963973"/>
    <w:rsid w:val="0096527B"/>
    <w:rsid w:val="009732CE"/>
    <w:rsid w:val="009866E7"/>
    <w:rsid w:val="00991BB9"/>
    <w:rsid w:val="0099529D"/>
    <w:rsid w:val="009A245E"/>
    <w:rsid w:val="009A40D6"/>
    <w:rsid w:val="009A411A"/>
    <w:rsid w:val="009A6FDB"/>
    <w:rsid w:val="009B3EEF"/>
    <w:rsid w:val="009D11FC"/>
    <w:rsid w:val="009E336E"/>
    <w:rsid w:val="009E3381"/>
    <w:rsid w:val="009E4CFD"/>
    <w:rsid w:val="00A108C4"/>
    <w:rsid w:val="00A10969"/>
    <w:rsid w:val="00A120A2"/>
    <w:rsid w:val="00A14832"/>
    <w:rsid w:val="00A2333F"/>
    <w:rsid w:val="00A31F3C"/>
    <w:rsid w:val="00A34E0D"/>
    <w:rsid w:val="00A42683"/>
    <w:rsid w:val="00A42BB9"/>
    <w:rsid w:val="00A5138F"/>
    <w:rsid w:val="00A606AA"/>
    <w:rsid w:val="00A64F32"/>
    <w:rsid w:val="00A70A13"/>
    <w:rsid w:val="00A927C9"/>
    <w:rsid w:val="00A92CEB"/>
    <w:rsid w:val="00A973A0"/>
    <w:rsid w:val="00AA708E"/>
    <w:rsid w:val="00AB0484"/>
    <w:rsid w:val="00AD0448"/>
    <w:rsid w:val="00AD2F29"/>
    <w:rsid w:val="00AD46BD"/>
    <w:rsid w:val="00AD5731"/>
    <w:rsid w:val="00AF56F3"/>
    <w:rsid w:val="00B1224F"/>
    <w:rsid w:val="00B3693B"/>
    <w:rsid w:val="00B53B48"/>
    <w:rsid w:val="00B55AE0"/>
    <w:rsid w:val="00B61E7C"/>
    <w:rsid w:val="00B64F82"/>
    <w:rsid w:val="00B662DC"/>
    <w:rsid w:val="00B669B8"/>
    <w:rsid w:val="00B66CB2"/>
    <w:rsid w:val="00B66E12"/>
    <w:rsid w:val="00B71120"/>
    <w:rsid w:val="00B7689C"/>
    <w:rsid w:val="00B85562"/>
    <w:rsid w:val="00B86C10"/>
    <w:rsid w:val="00B877B2"/>
    <w:rsid w:val="00B935C6"/>
    <w:rsid w:val="00B944CC"/>
    <w:rsid w:val="00B96884"/>
    <w:rsid w:val="00BA3F28"/>
    <w:rsid w:val="00BB38F1"/>
    <w:rsid w:val="00BC72B8"/>
    <w:rsid w:val="00BD12DB"/>
    <w:rsid w:val="00BD2557"/>
    <w:rsid w:val="00BD48B4"/>
    <w:rsid w:val="00BE5F6D"/>
    <w:rsid w:val="00BE6A3B"/>
    <w:rsid w:val="00BF37B1"/>
    <w:rsid w:val="00C054AA"/>
    <w:rsid w:val="00C06ED5"/>
    <w:rsid w:val="00C07602"/>
    <w:rsid w:val="00C11F65"/>
    <w:rsid w:val="00C1443E"/>
    <w:rsid w:val="00C17BE6"/>
    <w:rsid w:val="00C22EF9"/>
    <w:rsid w:val="00C25248"/>
    <w:rsid w:val="00C316F4"/>
    <w:rsid w:val="00C400A1"/>
    <w:rsid w:val="00C455AA"/>
    <w:rsid w:val="00C46496"/>
    <w:rsid w:val="00C67C10"/>
    <w:rsid w:val="00C70116"/>
    <w:rsid w:val="00C72CB3"/>
    <w:rsid w:val="00C83002"/>
    <w:rsid w:val="00C90EBA"/>
    <w:rsid w:val="00C9391B"/>
    <w:rsid w:val="00C9730A"/>
    <w:rsid w:val="00CA75C5"/>
    <w:rsid w:val="00CA7C14"/>
    <w:rsid w:val="00CC19B0"/>
    <w:rsid w:val="00CC4A3C"/>
    <w:rsid w:val="00CD27EB"/>
    <w:rsid w:val="00CD6AE5"/>
    <w:rsid w:val="00D0058F"/>
    <w:rsid w:val="00D00A0E"/>
    <w:rsid w:val="00D02BF5"/>
    <w:rsid w:val="00D1174C"/>
    <w:rsid w:val="00D27CFE"/>
    <w:rsid w:val="00D377A9"/>
    <w:rsid w:val="00D434E2"/>
    <w:rsid w:val="00D44DAF"/>
    <w:rsid w:val="00D46896"/>
    <w:rsid w:val="00D60784"/>
    <w:rsid w:val="00D62A2F"/>
    <w:rsid w:val="00D74BB6"/>
    <w:rsid w:val="00D8160F"/>
    <w:rsid w:val="00D81A0D"/>
    <w:rsid w:val="00D82DC2"/>
    <w:rsid w:val="00D83E71"/>
    <w:rsid w:val="00D871C8"/>
    <w:rsid w:val="00D945B0"/>
    <w:rsid w:val="00DB6CF0"/>
    <w:rsid w:val="00DC08CA"/>
    <w:rsid w:val="00DC4838"/>
    <w:rsid w:val="00DC630F"/>
    <w:rsid w:val="00DD303A"/>
    <w:rsid w:val="00DD3D6F"/>
    <w:rsid w:val="00DE034C"/>
    <w:rsid w:val="00DE2086"/>
    <w:rsid w:val="00DE2603"/>
    <w:rsid w:val="00E0089D"/>
    <w:rsid w:val="00E1277B"/>
    <w:rsid w:val="00E14233"/>
    <w:rsid w:val="00E40F5E"/>
    <w:rsid w:val="00E50378"/>
    <w:rsid w:val="00E50B62"/>
    <w:rsid w:val="00E5121C"/>
    <w:rsid w:val="00E54226"/>
    <w:rsid w:val="00E6163C"/>
    <w:rsid w:val="00E62A37"/>
    <w:rsid w:val="00E84C95"/>
    <w:rsid w:val="00E938D4"/>
    <w:rsid w:val="00E97D33"/>
    <w:rsid w:val="00EA270B"/>
    <w:rsid w:val="00EB1151"/>
    <w:rsid w:val="00EB42D7"/>
    <w:rsid w:val="00EB4C07"/>
    <w:rsid w:val="00EB51C0"/>
    <w:rsid w:val="00EC436C"/>
    <w:rsid w:val="00ED4B36"/>
    <w:rsid w:val="00EE2673"/>
    <w:rsid w:val="00EE3BBE"/>
    <w:rsid w:val="00EE75EA"/>
    <w:rsid w:val="00EF16C1"/>
    <w:rsid w:val="00EF4FB4"/>
    <w:rsid w:val="00F06FBE"/>
    <w:rsid w:val="00F13B38"/>
    <w:rsid w:val="00F15315"/>
    <w:rsid w:val="00F2502C"/>
    <w:rsid w:val="00F30B39"/>
    <w:rsid w:val="00F3327E"/>
    <w:rsid w:val="00F40C39"/>
    <w:rsid w:val="00F416A2"/>
    <w:rsid w:val="00F5156A"/>
    <w:rsid w:val="00F54E67"/>
    <w:rsid w:val="00F57CC2"/>
    <w:rsid w:val="00F6117A"/>
    <w:rsid w:val="00F64E44"/>
    <w:rsid w:val="00F6711D"/>
    <w:rsid w:val="00F850A9"/>
    <w:rsid w:val="00F907AA"/>
    <w:rsid w:val="00F90A38"/>
    <w:rsid w:val="00F93A7B"/>
    <w:rsid w:val="00F97429"/>
    <w:rsid w:val="00FB2DA5"/>
    <w:rsid w:val="00FC1E71"/>
    <w:rsid w:val="00FD246B"/>
    <w:rsid w:val="00FE3AAA"/>
    <w:rsid w:val="00FF05BC"/>
    <w:rsid w:val="00FF1621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9A4495"/>
  <w15:docId w15:val="{E44F8412-1487-4876-9F8B-1069A412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Pr>
      <w:rFonts w:ascii="Calibri" w:hAnsi="Calibri" w:cs="Calibri"/>
      <w:lang w:eastAsia="en-US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Pr>
      <w:rFonts w:ascii="Times New Roman" w:hAnsi="Times New Roman"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Pr>
      <w:rFonts w:ascii="Times New Roman" w:hAnsi="Times New Roman" w:cs="Times New Roman"/>
    </w:rPr>
  </w:style>
  <w:style w:type="paragraph" w:styleId="Ballontekst">
    <w:name w:val="Balloon Text"/>
    <w:basedOn w:val="Standaard"/>
    <w:link w:val="Ballonteks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508D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08DC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B66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degouwstraat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vgg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gg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E7C9-0860-457E-9A71-BC674B90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896</Characters>
  <Application>Microsoft Office Word</Application>
  <DocSecurity>0</DocSecurity>
  <Lines>44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Sales Group Europe B</vt:lpstr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Group Europe B</dc:title>
  <dc:creator>Beheer</dc:creator>
  <cp:lastModifiedBy>Arjan van 't Zelfde</cp:lastModifiedBy>
  <cp:revision>43</cp:revision>
  <cp:lastPrinted>2019-02-12T18:01:00Z</cp:lastPrinted>
  <dcterms:created xsi:type="dcterms:W3CDTF">2022-05-13T15:06:00Z</dcterms:created>
  <dcterms:modified xsi:type="dcterms:W3CDTF">2026-03-09T17:57:00Z</dcterms:modified>
</cp:coreProperties>
</file>